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0C38" w:rsidRDefault="00650C38" w:rsidP="00650C38">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Утвержден</w:t>
      </w:r>
    </w:p>
    <w:p w:rsidR="00650C38" w:rsidRDefault="00650C38" w:rsidP="00650C38">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постановлением Правительства Ивановской области</w:t>
      </w:r>
    </w:p>
    <w:p w:rsidR="00650C38" w:rsidRDefault="00650C38" w:rsidP="00650C38">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от 13.11.2013 № 452-п Об утверждении государственной </w:t>
      </w:r>
    </w:p>
    <w:p w:rsidR="00650C38" w:rsidRDefault="00650C38" w:rsidP="00650C38">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программы Ивановской области "Охрана окружающей </w:t>
      </w:r>
    </w:p>
    <w:p w:rsidR="00650C38" w:rsidRDefault="00650C38" w:rsidP="00650C38">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среды Ивановской области"</w:t>
      </w:r>
    </w:p>
    <w:p w:rsidR="00650C38" w:rsidRDefault="00650C38" w:rsidP="00650C38">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w:t>
      </w:r>
    </w:p>
    <w:p w:rsidR="00650C38" w:rsidRDefault="00650C38" w:rsidP="00650C38">
      <w:pPr>
        <w:autoSpaceDE w:val="0"/>
        <w:autoSpaceDN w:val="0"/>
        <w:adjustRightInd w:val="0"/>
        <w:spacing w:after="0" w:line="240" w:lineRule="auto"/>
        <w:jc w:val="right"/>
        <w:rPr>
          <w:rFonts w:ascii="Times New Roman" w:hAnsi="Times New Roman" w:cs="Times New Roman"/>
          <w:sz w:val="28"/>
          <w:szCs w:val="28"/>
        </w:rPr>
      </w:pPr>
    </w:p>
    <w:p w:rsidR="00650C38" w:rsidRPr="00650C38" w:rsidRDefault="00650C38" w:rsidP="00650C38">
      <w:pPr>
        <w:autoSpaceDE w:val="0"/>
        <w:autoSpaceDN w:val="0"/>
        <w:adjustRightInd w:val="0"/>
        <w:spacing w:after="0" w:line="240" w:lineRule="auto"/>
        <w:jc w:val="right"/>
        <w:rPr>
          <w:rFonts w:ascii="Times New Roman" w:hAnsi="Times New Roman" w:cs="Times New Roman"/>
          <w:sz w:val="28"/>
          <w:szCs w:val="28"/>
        </w:rPr>
      </w:pPr>
    </w:p>
    <w:p w:rsidR="00650C38" w:rsidRPr="00650C38" w:rsidRDefault="00650C38" w:rsidP="00650C38">
      <w:pPr>
        <w:autoSpaceDE w:val="0"/>
        <w:autoSpaceDN w:val="0"/>
        <w:adjustRightInd w:val="0"/>
        <w:spacing w:line="240" w:lineRule="auto"/>
        <w:jc w:val="center"/>
        <w:rPr>
          <w:rFonts w:ascii="Times New Roman" w:hAnsi="Times New Roman" w:cs="Times New Roman"/>
          <w:b/>
          <w:bCs/>
          <w:sz w:val="28"/>
          <w:szCs w:val="28"/>
        </w:rPr>
      </w:pPr>
      <w:r w:rsidRPr="00650C38">
        <w:rPr>
          <w:rFonts w:ascii="Times New Roman" w:hAnsi="Times New Roman" w:cs="Times New Roman"/>
          <w:b/>
          <w:bCs/>
          <w:sz w:val="28"/>
          <w:szCs w:val="28"/>
        </w:rPr>
        <w:t>ПОРЯДОК</w:t>
      </w:r>
    </w:p>
    <w:p w:rsidR="00650C38" w:rsidRPr="00650C38" w:rsidRDefault="00650C38" w:rsidP="00650C38">
      <w:pPr>
        <w:autoSpaceDE w:val="0"/>
        <w:autoSpaceDN w:val="0"/>
        <w:adjustRightInd w:val="0"/>
        <w:spacing w:line="240" w:lineRule="auto"/>
        <w:jc w:val="center"/>
        <w:rPr>
          <w:rFonts w:ascii="Times New Roman" w:hAnsi="Times New Roman" w:cs="Times New Roman"/>
          <w:b/>
          <w:bCs/>
          <w:sz w:val="28"/>
          <w:szCs w:val="28"/>
        </w:rPr>
      </w:pPr>
      <w:r w:rsidRPr="00650C38">
        <w:rPr>
          <w:rFonts w:ascii="Times New Roman" w:hAnsi="Times New Roman" w:cs="Times New Roman"/>
          <w:b/>
          <w:bCs/>
          <w:sz w:val="28"/>
          <w:szCs w:val="28"/>
        </w:rPr>
        <w:t>предоставления и распределения субсидий бюджетам</w:t>
      </w:r>
    </w:p>
    <w:p w:rsidR="00650C38" w:rsidRPr="00650C38" w:rsidRDefault="00650C38" w:rsidP="00650C38">
      <w:pPr>
        <w:autoSpaceDE w:val="0"/>
        <w:autoSpaceDN w:val="0"/>
        <w:adjustRightInd w:val="0"/>
        <w:spacing w:line="240" w:lineRule="auto"/>
        <w:jc w:val="center"/>
        <w:rPr>
          <w:rFonts w:ascii="Times New Roman" w:hAnsi="Times New Roman" w:cs="Times New Roman"/>
          <w:b/>
          <w:bCs/>
          <w:sz w:val="28"/>
          <w:szCs w:val="28"/>
        </w:rPr>
      </w:pPr>
      <w:r w:rsidRPr="00650C38">
        <w:rPr>
          <w:rFonts w:ascii="Times New Roman" w:hAnsi="Times New Roman" w:cs="Times New Roman"/>
          <w:b/>
          <w:bCs/>
          <w:sz w:val="28"/>
          <w:szCs w:val="28"/>
        </w:rPr>
        <w:t>муниципальных образований Ивановской области на разработку</w:t>
      </w:r>
    </w:p>
    <w:p w:rsidR="00650C38" w:rsidRPr="00650C38" w:rsidRDefault="00650C38" w:rsidP="00650C38">
      <w:pPr>
        <w:autoSpaceDE w:val="0"/>
        <w:autoSpaceDN w:val="0"/>
        <w:adjustRightInd w:val="0"/>
        <w:spacing w:line="240" w:lineRule="auto"/>
        <w:jc w:val="center"/>
        <w:rPr>
          <w:rFonts w:ascii="Times New Roman" w:hAnsi="Times New Roman" w:cs="Times New Roman"/>
          <w:b/>
          <w:bCs/>
          <w:sz w:val="28"/>
          <w:szCs w:val="28"/>
        </w:rPr>
      </w:pPr>
      <w:r w:rsidRPr="00650C38">
        <w:rPr>
          <w:rFonts w:ascii="Times New Roman" w:hAnsi="Times New Roman" w:cs="Times New Roman"/>
          <w:b/>
          <w:bCs/>
          <w:sz w:val="28"/>
          <w:szCs w:val="28"/>
        </w:rPr>
        <w:t>проектов работ по ликвидации накопленного вреда</w:t>
      </w:r>
    </w:p>
    <w:p w:rsidR="00650C38" w:rsidRPr="00650C38" w:rsidRDefault="00650C38" w:rsidP="00650C38">
      <w:pPr>
        <w:autoSpaceDE w:val="0"/>
        <w:autoSpaceDN w:val="0"/>
        <w:adjustRightInd w:val="0"/>
        <w:spacing w:line="240" w:lineRule="auto"/>
        <w:jc w:val="center"/>
        <w:rPr>
          <w:rFonts w:ascii="Times New Roman" w:hAnsi="Times New Roman" w:cs="Times New Roman"/>
          <w:b/>
          <w:bCs/>
          <w:sz w:val="28"/>
          <w:szCs w:val="28"/>
        </w:rPr>
      </w:pPr>
      <w:r w:rsidRPr="00650C38">
        <w:rPr>
          <w:rFonts w:ascii="Times New Roman" w:hAnsi="Times New Roman" w:cs="Times New Roman"/>
          <w:b/>
          <w:bCs/>
          <w:sz w:val="28"/>
          <w:szCs w:val="28"/>
        </w:rPr>
        <w:t>окружающей среде</w:t>
      </w:r>
    </w:p>
    <w:p w:rsidR="00650C38" w:rsidRPr="00650C38" w:rsidRDefault="00650C38" w:rsidP="00650C38">
      <w:pPr>
        <w:autoSpaceDE w:val="0"/>
        <w:autoSpaceDN w:val="0"/>
        <w:adjustRightInd w:val="0"/>
        <w:spacing w:after="0" w:line="240" w:lineRule="auto"/>
        <w:jc w:val="center"/>
        <w:rPr>
          <w:rFonts w:ascii="Times New Roman" w:hAnsi="Times New Roman" w:cs="Times New Roman"/>
          <w:sz w:val="28"/>
          <w:szCs w:val="28"/>
        </w:rPr>
      </w:pPr>
      <w:bookmarkStart w:id="0" w:name="_GoBack"/>
      <w:bookmarkEnd w:id="0"/>
    </w:p>
    <w:p w:rsidR="00650C38" w:rsidRPr="00650C38" w:rsidRDefault="00650C38" w:rsidP="00650C38">
      <w:pPr>
        <w:autoSpaceDE w:val="0"/>
        <w:autoSpaceDN w:val="0"/>
        <w:adjustRightInd w:val="0"/>
        <w:spacing w:after="0" w:line="240" w:lineRule="auto"/>
        <w:ind w:firstLine="540"/>
        <w:jc w:val="both"/>
        <w:rPr>
          <w:rFonts w:ascii="Times New Roman" w:hAnsi="Times New Roman" w:cs="Times New Roman"/>
          <w:sz w:val="28"/>
          <w:szCs w:val="28"/>
        </w:rPr>
      </w:pPr>
      <w:bookmarkStart w:id="1" w:name="Par16"/>
      <w:bookmarkEnd w:id="1"/>
      <w:r w:rsidRPr="00650C38">
        <w:rPr>
          <w:rFonts w:ascii="Times New Roman" w:hAnsi="Times New Roman" w:cs="Times New Roman"/>
          <w:sz w:val="28"/>
          <w:szCs w:val="28"/>
        </w:rPr>
        <w:t>1. Настоящий Порядок устанавливает цель, условия и порядок предоставления и распределения субсидий из областного бюджета бюджетам муниципальных образований Ивановской области (далее - муниципальные образования) на разработку проектов работ по ликвидации накопленного вреда окружающей среде (далее - Субсидии), а также критерии и порядок отбора муниципальных образований для предоставления Субсидий.</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Субсидии предоставляются бюджетам муниципальных образований в целях софинансирования расходных обязательств, возникающих в связи с осуществлением органами местного самоуправления муниципальных образований полномочий по вопросам местного значения, касающихся разработки проектов работ по ликвидации накопленного вреда окружающей среде.</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2. Условиями предоставления Субсидий являются:</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 xml:space="preserve">2.1. Наличие муниципальных правовых актов, утверждающих перечень мероприятий, указанных в </w:t>
      </w:r>
      <w:hyperlink w:anchor="Par16" w:history="1">
        <w:r w:rsidRPr="00650C38">
          <w:rPr>
            <w:rFonts w:ascii="Times New Roman" w:hAnsi="Times New Roman" w:cs="Times New Roman"/>
            <w:sz w:val="28"/>
            <w:szCs w:val="28"/>
          </w:rPr>
          <w:t>пункте 1</w:t>
        </w:r>
      </w:hyperlink>
      <w:r w:rsidRPr="00650C38">
        <w:rPr>
          <w:rFonts w:ascii="Times New Roman" w:hAnsi="Times New Roman" w:cs="Times New Roman"/>
          <w:sz w:val="28"/>
          <w:szCs w:val="28"/>
        </w:rPr>
        <w:t xml:space="preserve"> настоящего Порядка, в целях софинансирования которых предоставляются Субсидии, в соответствии с требованиями нормативных правовых актов Ивановской области, регулирующих правоотношения, связанные с предоставлением соответствующих Субсидий из областного бюджета, и сроки их реализации.</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bookmarkStart w:id="2" w:name="Par20"/>
      <w:bookmarkEnd w:id="2"/>
      <w:r w:rsidRPr="00650C38">
        <w:rPr>
          <w:rFonts w:ascii="Times New Roman" w:hAnsi="Times New Roman" w:cs="Times New Roman"/>
          <w:sz w:val="28"/>
          <w:szCs w:val="28"/>
        </w:rPr>
        <w:t xml:space="preserve">2.2. Наличие в бюджете муниципального образования Ивановской области (сводной бюджетной росписи местного бюджета) бюджетных ассигнований на исполнение расходного обязательства муниципального образования Ивановской области, в целях софинансирования которого предоставляется Субсидия, в объеме, необходимом для его исполнения, включающем размер планируемой к предоставлению из областного бюджета Субсидии, при этом доля расходов </w:t>
      </w:r>
      <w:r w:rsidRPr="00650C38">
        <w:rPr>
          <w:rFonts w:ascii="Times New Roman" w:hAnsi="Times New Roman" w:cs="Times New Roman"/>
          <w:sz w:val="28"/>
          <w:szCs w:val="28"/>
        </w:rPr>
        <w:lastRenderedPageBreak/>
        <w:t xml:space="preserve">областного бюджета, за исключением расходов на предоставление межбюджетных трансфертов местным бюджетам, источником финансового обеспечения которых являются Субсидии, предоставляемые из федерального бюджета, в финансовом обеспечении соответствующих расходных обязательств не должна превышать 95%, а для высокодотационных муниципальных образований, в соответствии с </w:t>
      </w:r>
      <w:hyperlink r:id="rId4" w:history="1">
        <w:r w:rsidRPr="00650C38">
          <w:rPr>
            <w:rFonts w:ascii="Times New Roman" w:hAnsi="Times New Roman" w:cs="Times New Roman"/>
            <w:sz w:val="28"/>
            <w:szCs w:val="28"/>
          </w:rPr>
          <w:t>Правилами</w:t>
        </w:r>
      </w:hyperlink>
      <w:r w:rsidRPr="00650C38">
        <w:rPr>
          <w:rFonts w:ascii="Times New Roman" w:hAnsi="Times New Roman" w:cs="Times New Roman"/>
          <w:sz w:val="28"/>
          <w:szCs w:val="28"/>
        </w:rPr>
        <w:t xml:space="preserve"> формирования, предоставления и распределения субсидий из областного бюджета бюджетам муниципальных образований Ивановской области, утвержденными постановлением Правительства Ивановской области от 23.03.2016 N 65-п (далее - Правила), - 99%.</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 xml:space="preserve">2.3. Заключение соглашения в соответствии с </w:t>
      </w:r>
      <w:hyperlink r:id="rId5" w:history="1">
        <w:r w:rsidRPr="00650C38">
          <w:rPr>
            <w:rFonts w:ascii="Times New Roman" w:hAnsi="Times New Roman" w:cs="Times New Roman"/>
            <w:sz w:val="28"/>
            <w:szCs w:val="28"/>
          </w:rPr>
          <w:t>пунктами 7</w:t>
        </w:r>
      </w:hyperlink>
      <w:r w:rsidRPr="00650C38">
        <w:rPr>
          <w:rFonts w:ascii="Times New Roman" w:hAnsi="Times New Roman" w:cs="Times New Roman"/>
          <w:sz w:val="28"/>
          <w:szCs w:val="28"/>
        </w:rPr>
        <w:t xml:space="preserve">, </w:t>
      </w:r>
      <w:hyperlink r:id="rId6" w:history="1">
        <w:r w:rsidRPr="00650C38">
          <w:rPr>
            <w:rFonts w:ascii="Times New Roman" w:hAnsi="Times New Roman" w:cs="Times New Roman"/>
            <w:sz w:val="28"/>
            <w:szCs w:val="28"/>
          </w:rPr>
          <w:t>7.1</w:t>
        </w:r>
      </w:hyperlink>
      <w:r w:rsidRPr="00650C38">
        <w:rPr>
          <w:rFonts w:ascii="Times New Roman" w:hAnsi="Times New Roman" w:cs="Times New Roman"/>
          <w:sz w:val="28"/>
          <w:szCs w:val="28"/>
        </w:rPr>
        <w:t xml:space="preserve"> и </w:t>
      </w:r>
      <w:hyperlink r:id="rId7" w:history="1">
        <w:r w:rsidRPr="00650C38">
          <w:rPr>
            <w:rFonts w:ascii="Times New Roman" w:hAnsi="Times New Roman" w:cs="Times New Roman"/>
            <w:sz w:val="28"/>
            <w:szCs w:val="28"/>
          </w:rPr>
          <w:t>8</w:t>
        </w:r>
      </w:hyperlink>
      <w:r w:rsidRPr="00650C38">
        <w:rPr>
          <w:rFonts w:ascii="Times New Roman" w:hAnsi="Times New Roman" w:cs="Times New Roman"/>
          <w:sz w:val="28"/>
          <w:szCs w:val="28"/>
        </w:rPr>
        <w:t xml:space="preserve"> Правил (далее - Соглашение).</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2.4. Осуществление Департаментом конкурсов и аукционов Ивановской области полномочий по определению поставщиков (подрядчиков, исполнителей) для осуществления закупок товаров, работ, услуг для муниципальных нужд.</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 xml:space="preserve">3. Главным распорядителем средств областного бюджета, предусмотренных для предоставления Субсидий, является Департамент природных ресурсов и экологии Ивановской области (далее - Департамент). Субсидии предоставляются в пределах бюджетных ассигнований, предусмотренных законом Ивановской области об областном бюджете на очередной финансовый год и плановый период, и лимитов бюджетных обязательств, утвержденных Департаменту на цели, указанные в </w:t>
      </w:r>
      <w:hyperlink w:anchor="Par16" w:history="1">
        <w:r w:rsidRPr="00650C38">
          <w:rPr>
            <w:rFonts w:ascii="Times New Roman" w:hAnsi="Times New Roman" w:cs="Times New Roman"/>
            <w:sz w:val="28"/>
            <w:szCs w:val="28"/>
          </w:rPr>
          <w:t>пункте 1</w:t>
        </w:r>
      </w:hyperlink>
      <w:r w:rsidRPr="00650C38">
        <w:rPr>
          <w:rFonts w:ascii="Times New Roman" w:hAnsi="Times New Roman" w:cs="Times New Roman"/>
          <w:sz w:val="28"/>
          <w:szCs w:val="28"/>
        </w:rPr>
        <w:t xml:space="preserve"> настоящего Порядка.</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4. Отбор муниципальных образований для участия в Подпрограмме (далее - Отбор) осуществляется в сроки, установленные приказом Департамента (далее - Приказ).</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4.1. Для участия в Отборе орган местного самоуправления муниципального образования направляет в Департамент заявку на участие в Отборе, составленную в соответствии с требованиями и по форме, утвержденными Приказом (далее - Заявка).</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4.2. Отбор осуществляется комиссией, созданной при Департаменте (далее - Комиссия).</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4.3. Комиссией не рассматриваются Заявки муниципальных образований:</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а) не соответствующие требованиям и форме, установленным Приказом;</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б) в отношении которых муниципальным образованием представлена неполная и (или) недостоверная информация.</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4.4. Результаты Отбора оформляются протоколом заседания Комиссии, содержащим указание на муниципальное образование - получателя Субсидии, размер Субсидии для каждого муниципального образования и соответствующие мероприятия.</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lastRenderedPageBreak/>
        <w:t>4.5. Критериями отбора муниципальных образований являются:</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 xml:space="preserve">а) наличие гарантийного письма органа местного самоуправления муниципального образования о софинансировании расходов областного бюджета за счет средств бюджета муниципального образования в размере, установленном в </w:t>
      </w:r>
      <w:hyperlink w:anchor="Par20" w:history="1">
        <w:r w:rsidRPr="00650C38">
          <w:rPr>
            <w:rFonts w:ascii="Times New Roman" w:hAnsi="Times New Roman" w:cs="Times New Roman"/>
            <w:sz w:val="28"/>
            <w:szCs w:val="28"/>
          </w:rPr>
          <w:t>подпункте 2.2 пункта 2</w:t>
        </w:r>
      </w:hyperlink>
      <w:r w:rsidRPr="00650C38">
        <w:rPr>
          <w:rFonts w:ascii="Times New Roman" w:hAnsi="Times New Roman" w:cs="Times New Roman"/>
          <w:sz w:val="28"/>
          <w:szCs w:val="28"/>
        </w:rPr>
        <w:t xml:space="preserve"> настоящего Порядка, - 1 балл;</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б) наличие оценки объекта накопленного вреда окружающей среде - 1 балл;</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в) на земельных участках, загрязненных в результате хозяйственной и иной деятельности, не осуществляется хозяйственная или иная деятельность - 1 балл;</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г) земельные участки и объекты капитального строительства, отнесенные к объектам накопленного вреда окружающей среде, находятся в муниципальной собственности - 1 балл;</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д) накопленные отходы производства и потребления, оказывающие негативное воздействие на окружающую среду, не имеют собственника в виде юридического или физического лица, индивидуального предпринимателя либо находятся в собственности муниципального образования - 1 балл.</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 xml:space="preserve">5. Размер Субсидий для каждого муниципального образования рассчитывается с учетом условия, установленного </w:t>
      </w:r>
      <w:hyperlink r:id="rId8" w:history="1">
        <w:r w:rsidRPr="00650C38">
          <w:rPr>
            <w:rFonts w:ascii="Times New Roman" w:hAnsi="Times New Roman" w:cs="Times New Roman"/>
            <w:sz w:val="28"/>
            <w:szCs w:val="28"/>
          </w:rPr>
          <w:t>абзацем четвертым подпункта "б" пункта 5</w:t>
        </w:r>
      </w:hyperlink>
      <w:r w:rsidRPr="00650C38">
        <w:rPr>
          <w:rFonts w:ascii="Times New Roman" w:hAnsi="Times New Roman" w:cs="Times New Roman"/>
          <w:sz w:val="28"/>
          <w:szCs w:val="28"/>
        </w:rPr>
        <w:t xml:space="preserve"> Правил, по формуле:</w:t>
      </w:r>
    </w:p>
    <w:p w:rsidR="00650C38" w:rsidRPr="00650C38" w:rsidRDefault="00650C38" w:rsidP="00650C38">
      <w:pPr>
        <w:autoSpaceDE w:val="0"/>
        <w:autoSpaceDN w:val="0"/>
        <w:adjustRightInd w:val="0"/>
        <w:spacing w:after="0" w:line="240" w:lineRule="auto"/>
        <w:ind w:firstLine="540"/>
        <w:jc w:val="both"/>
        <w:rPr>
          <w:rFonts w:ascii="Times New Roman" w:hAnsi="Times New Roman" w:cs="Times New Roman"/>
          <w:sz w:val="28"/>
          <w:szCs w:val="28"/>
        </w:rPr>
      </w:pPr>
    </w:p>
    <w:p w:rsidR="00650C38" w:rsidRPr="00650C38" w:rsidRDefault="00650C38" w:rsidP="00650C38">
      <w:pPr>
        <w:autoSpaceDE w:val="0"/>
        <w:autoSpaceDN w:val="0"/>
        <w:adjustRightInd w:val="0"/>
        <w:spacing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ОСОi = СМi x Кi,</w:t>
      </w:r>
    </w:p>
    <w:p w:rsidR="00650C38" w:rsidRPr="00650C38" w:rsidRDefault="00650C38" w:rsidP="00650C38">
      <w:pPr>
        <w:autoSpaceDE w:val="0"/>
        <w:autoSpaceDN w:val="0"/>
        <w:adjustRightInd w:val="0"/>
        <w:spacing w:after="0" w:line="240" w:lineRule="auto"/>
        <w:ind w:firstLine="540"/>
        <w:jc w:val="both"/>
        <w:rPr>
          <w:rFonts w:ascii="Times New Roman" w:hAnsi="Times New Roman" w:cs="Times New Roman"/>
          <w:sz w:val="28"/>
          <w:szCs w:val="28"/>
        </w:rPr>
      </w:pPr>
    </w:p>
    <w:p w:rsidR="00650C38" w:rsidRPr="00650C38" w:rsidRDefault="00650C38" w:rsidP="00650C38">
      <w:pPr>
        <w:autoSpaceDE w:val="0"/>
        <w:autoSpaceDN w:val="0"/>
        <w:adjustRightInd w:val="0"/>
        <w:spacing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где:</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ОСОi - размер Субсидий, выделяемых из областного бюджета на реализацию мероприятий i-му муниципальному образованию;</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СМi - общая стоимость мероприятий по разработке проектов работ по ликвидации накопленного вреда окружающей среде;</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Кi - коэффициент софинансирования по i-му муниципальному образованию за счет средств областного бюджета.</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Значение коэффициента Кi составляет 0,95 (для высокодотационных муниципальных образований - 0,99).</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6. Распределение Субсидий бюджетам муниципальных образований - получателям Субсидии утверждается законом Ивановской области о бюджете Ивановской области на очередной финансовый год и плановый период.</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 xml:space="preserve">7. В распределение Субсидий по муниципальным образованиям и объектам могут вноситься изменения в случае изменения размера Субсидий муниципальным </w:t>
      </w:r>
      <w:r w:rsidRPr="00650C38">
        <w:rPr>
          <w:rFonts w:ascii="Times New Roman" w:hAnsi="Times New Roman" w:cs="Times New Roman"/>
          <w:sz w:val="28"/>
          <w:szCs w:val="28"/>
        </w:rPr>
        <w:lastRenderedPageBreak/>
        <w:t>образованиям по результатам заключения соответствующих муниципальных контрактов.</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 xml:space="preserve">После уточнения размера Субсидий муниципальное образование обеспечивает долю софинансирования согласно </w:t>
      </w:r>
      <w:hyperlink w:anchor="Par20" w:history="1">
        <w:r w:rsidRPr="00650C38">
          <w:rPr>
            <w:rFonts w:ascii="Times New Roman" w:hAnsi="Times New Roman" w:cs="Times New Roman"/>
            <w:sz w:val="28"/>
            <w:szCs w:val="28"/>
          </w:rPr>
          <w:t>подпункту 2.2 пункта 2</w:t>
        </w:r>
      </w:hyperlink>
      <w:r w:rsidRPr="00650C38">
        <w:rPr>
          <w:rFonts w:ascii="Times New Roman" w:hAnsi="Times New Roman" w:cs="Times New Roman"/>
          <w:sz w:val="28"/>
          <w:szCs w:val="28"/>
        </w:rPr>
        <w:t xml:space="preserve"> настоящего Порядка.</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 xml:space="preserve">8. Предоставление Субсидий, указанных в </w:t>
      </w:r>
      <w:hyperlink w:anchor="Par16" w:history="1">
        <w:r w:rsidRPr="00650C38">
          <w:rPr>
            <w:rFonts w:ascii="Times New Roman" w:hAnsi="Times New Roman" w:cs="Times New Roman"/>
            <w:sz w:val="28"/>
            <w:szCs w:val="28"/>
          </w:rPr>
          <w:t>пункте 1</w:t>
        </w:r>
      </w:hyperlink>
      <w:r w:rsidRPr="00650C38">
        <w:rPr>
          <w:rFonts w:ascii="Times New Roman" w:hAnsi="Times New Roman" w:cs="Times New Roman"/>
          <w:sz w:val="28"/>
          <w:szCs w:val="28"/>
        </w:rPr>
        <w:t xml:space="preserve"> настоящего Порядка, бюджетам муниципальных образований осуществляется Департаментом на основании Соглашений и дополнительных соглашений к Соглашениям, заключенных между Департаментом и органами местного самоуправления муниципальных образований, в соответствии с требованиями </w:t>
      </w:r>
      <w:hyperlink r:id="rId9" w:history="1">
        <w:r w:rsidRPr="00650C38">
          <w:rPr>
            <w:rFonts w:ascii="Times New Roman" w:hAnsi="Times New Roman" w:cs="Times New Roman"/>
            <w:sz w:val="28"/>
            <w:szCs w:val="28"/>
          </w:rPr>
          <w:t>пунктов 7</w:t>
        </w:r>
      </w:hyperlink>
      <w:r w:rsidRPr="00650C38">
        <w:rPr>
          <w:rFonts w:ascii="Times New Roman" w:hAnsi="Times New Roman" w:cs="Times New Roman"/>
          <w:sz w:val="28"/>
          <w:szCs w:val="28"/>
        </w:rPr>
        <w:t xml:space="preserve">, </w:t>
      </w:r>
      <w:hyperlink r:id="rId10" w:history="1">
        <w:r w:rsidRPr="00650C38">
          <w:rPr>
            <w:rFonts w:ascii="Times New Roman" w:hAnsi="Times New Roman" w:cs="Times New Roman"/>
            <w:sz w:val="28"/>
            <w:szCs w:val="28"/>
          </w:rPr>
          <w:t>7.1</w:t>
        </w:r>
      </w:hyperlink>
      <w:r w:rsidRPr="00650C38">
        <w:rPr>
          <w:rFonts w:ascii="Times New Roman" w:hAnsi="Times New Roman" w:cs="Times New Roman"/>
          <w:sz w:val="28"/>
          <w:szCs w:val="28"/>
        </w:rPr>
        <w:t xml:space="preserve">, </w:t>
      </w:r>
      <w:hyperlink r:id="rId11" w:history="1">
        <w:r w:rsidRPr="00650C38">
          <w:rPr>
            <w:rFonts w:ascii="Times New Roman" w:hAnsi="Times New Roman" w:cs="Times New Roman"/>
            <w:sz w:val="28"/>
            <w:szCs w:val="28"/>
          </w:rPr>
          <w:t>8</w:t>
        </w:r>
      </w:hyperlink>
      <w:r w:rsidRPr="00650C38">
        <w:rPr>
          <w:rFonts w:ascii="Times New Roman" w:hAnsi="Times New Roman" w:cs="Times New Roman"/>
          <w:sz w:val="28"/>
          <w:szCs w:val="28"/>
        </w:rPr>
        <w:t xml:space="preserve"> Правил.</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9. Объем бюджетных ассигнований местного бюджета на финансовое обеспечение расходного обязательства, в целях софинансирования которого предоставляется Субсидия, утверждается решением представительного органа местного самоуправления муниципального образования Ивановской области о бюджете (сводной бюджетной росписью местного бюджета) исходя из необходимости достижения установленных Соглашением значений результатов использования Субсидии.</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10. Субсидии носят целевой характер и не могут быть использованы на другие цели.</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11. Перечисление субсидии из областного бюджета в бюджет муниципального образования осуществляется в установленном порядке на единые счета бюджетов, открытые финансовым органам муниципальных образований Ивановской области в Управлении Федерального казначейства по Ивановской области, - 03231 "Средства местных бюджетов".</w:t>
      </w:r>
    </w:p>
    <w:p w:rsidR="00650C38" w:rsidRPr="00650C38" w:rsidRDefault="00650C38" w:rsidP="00650C38">
      <w:pPr>
        <w:autoSpaceDE w:val="0"/>
        <w:autoSpaceDN w:val="0"/>
        <w:adjustRightInd w:val="0"/>
        <w:spacing w:after="0" w:line="240" w:lineRule="auto"/>
        <w:jc w:val="both"/>
        <w:rPr>
          <w:rFonts w:ascii="Times New Roman" w:hAnsi="Times New Roman" w:cs="Times New Roman"/>
          <w:sz w:val="28"/>
          <w:szCs w:val="28"/>
        </w:rPr>
      </w:pPr>
      <w:r w:rsidRPr="00650C38">
        <w:rPr>
          <w:rFonts w:ascii="Times New Roman" w:hAnsi="Times New Roman" w:cs="Times New Roman"/>
          <w:sz w:val="28"/>
          <w:szCs w:val="28"/>
        </w:rPr>
        <w:t xml:space="preserve">(в ред. </w:t>
      </w:r>
      <w:hyperlink r:id="rId12" w:history="1">
        <w:r w:rsidRPr="00650C38">
          <w:rPr>
            <w:rFonts w:ascii="Times New Roman" w:hAnsi="Times New Roman" w:cs="Times New Roman"/>
            <w:sz w:val="28"/>
            <w:szCs w:val="28"/>
          </w:rPr>
          <w:t>Постановления</w:t>
        </w:r>
      </w:hyperlink>
      <w:r w:rsidRPr="00650C38">
        <w:rPr>
          <w:rFonts w:ascii="Times New Roman" w:hAnsi="Times New Roman" w:cs="Times New Roman"/>
          <w:sz w:val="28"/>
          <w:szCs w:val="28"/>
        </w:rPr>
        <w:t xml:space="preserve"> Правительства Ивановской области от 04.02.2021 N 40-п)</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 xml:space="preserve">Перечисление Субсидий, указанных в </w:t>
      </w:r>
      <w:hyperlink w:anchor="Par16" w:history="1">
        <w:r w:rsidRPr="00650C38">
          <w:rPr>
            <w:rFonts w:ascii="Times New Roman" w:hAnsi="Times New Roman" w:cs="Times New Roman"/>
            <w:sz w:val="28"/>
            <w:szCs w:val="28"/>
          </w:rPr>
          <w:t>пункте 1</w:t>
        </w:r>
      </w:hyperlink>
      <w:r w:rsidRPr="00650C38">
        <w:rPr>
          <w:rFonts w:ascii="Times New Roman" w:hAnsi="Times New Roman" w:cs="Times New Roman"/>
          <w:sz w:val="28"/>
          <w:szCs w:val="28"/>
        </w:rPr>
        <w:t xml:space="preserve"> настоящего Порядка, в местный бюджет осуществляется в объеме, соответствующем уровню софинансирования расходного обязательства муниципального образования, установленному Соглашением, на основании заявки муниципального образования о перечислении Субсидии, представляемой в Департамент по форме и в срок, установленные Департаментом, в пределах объема средств, предусмотренного для предоставления Субсидии.</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Перечисление Субсидий осуществляется в пределах суммы, необходимой для оплаты денежных обязательств, в порядке, установленном Федеральным казначейством.</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bookmarkStart w:id="3" w:name="Par56"/>
      <w:bookmarkEnd w:id="3"/>
      <w:r w:rsidRPr="00650C38">
        <w:rPr>
          <w:rFonts w:ascii="Times New Roman" w:hAnsi="Times New Roman" w:cs="Times New Roman"/>
          <w:sz w:val="28"/>
          <w:szCs w:val="28"/>
        </w:rPr>
        <w:t>12. Для перечисления Субсидий в бюджет муниципального образования органы местного самоуправления муниципальных образований представляют в Департамент следующие документы:</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lastRenderedPageBreak/>
        <w:t>а) заявку муниципального образования о перечислении Субсидии, представляемую Департаменту по форме и в срок, установленные приказом Департамента, в пределах объема средств, предусмотренного для предоставления Субсидии;</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б) муниципальный контракт;</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в) акт приемки выполненных работ по форме КС-2;</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г) справку о стоимости выполненных работ и затрат по форме КС-3.</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 xml:space="preserve">13. Департамент проверяет представленные документы, указанные в </w:t>
      </w:r>
      <w:hyperlink w:anchor="Par56" w:history="1">
        <w:r w:rsidRPr="00650C38">
          <w:rPr>
            <w:rFonts w:ascii="Times New Roman" w:hAnsi="Times New Roman" w:cs="Times New Roman"/>
            <w:sz w:val="28"/>
            <w:szCs w:val="28"/>
          </w:rPr>
          <w:t>пункте 12</w:t>
        </w:r>
      </w:hyperlink>
      <w:r w:rsidRPr="00650C38">
        <w:rPr>
          <w:rFonts w:ascii="Times New Roman" w:hAnsi="Times New Roman" w:cs="Times New Roman"/>
          <w:sz w:val="28"/>
          <w:szCs w:val="28"/>
        </w:rPr>
        <w:t xml:space="preserve"> настоящего Порядка, и осуществляет перечисление соответствующей Субсидии в бюджеты муниципальных образований.</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14. В случае нецелевого использования Субсидии к муниципальному образованию применяются бюджетные меры принуждения в соответствии с бюджетным законодательством Российской Федерации.</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 xml:space="preserve">15. В случае если муниципальным образованием Ивановской области по состоянию на 31 декабря года предоставления Субсидии допущены нарушения обязательств, предусмотренных Соглашением в соответствии с </w:t>
      </w:r>
      <w:hyperlink r:id="rId13" w:history="1">
        <w:r w:rsidRPr="00650C38">
          <w:rPr>
            <w:rFonts w:ascii="Times New Roman" w:hAnsi="Times New Roman" w:cs="Times New Roman"/>
            <w:sz w:val="28"/>
            <w:szCs w:val="28"/>
          </w:rPr>
          <w:t>подпунктом "б.1)" пункта 7</w:t>
        </w:r>
      </w:hyperlink>
      <w:r w:rsidRPr="00650C38">
        <w:rPr>
          <w:rFonts w:ascii="Times New Roman" w:hAnsi="Times New Roman" w:cs="Times New Roman"/>
          <w:sz w:val="28"/>
          <w:szCs w:val="28"/>
        </w:rPr>
        <w:t xml:space="preserve"> Правил, и в срок до первой даты представления отчетности о достижении значений результатов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муниципального образования Ивановской области в областной бюджет в срок до 1 мая года, следующего за годом предоставления Субсидии, рассчитывается в соответствии с </w:t>
      </w:r>
      <w:hyperlink r:id="rId14" w:history="1">
        <w:r w:rsidRPr="00650C38">
          <w:rPr>
            <w:rFonts w:ascii="Times New Roman" w:hAnsi="Times New Roman" w:cs="Times New Roman"/>
            <w:sz w:val="28"/>
            <w:szCs w:val="28"/>
          </w:rPr>
          <w:t>пунктами 12</w:t>
        </w:r>
      </w:hyperlink>
      <w:r w:rsidRPr="00650C38">
        <w:rPr>
          <w:rFonts w:ascii="Times New Roman" w:hAnsi="Times New Roman" w:cs="Times New Roman"/>
          <w:sz w:val="28"/>
          <w:szCs w:val="28"/>
        </w:rPr>
        <w:t xml:space="preserve"> - </w:t>
      </w:r>
      <w:hyperlink r:id="rId15" w:history="1">
        <w:r w:rsidRPr="00650C38">
          <w:rPr>
            <w:rFonts w:ascii="Times New Roman" w:hAnsi="Times New Roman" w:cs="Times New Roman"/>
            <w:sz w:val="28"/>
            <w:szCs w:val="28"/>
          </w:rPr>
          <w:t>14</w:t>
        </w:r>
      </w:hyperlink>
      <w:r w:rsidRPr="00650C38">
        <w:rPr>
          <w:rFonts w:ascii="Times New Roman" w:hAnsi="Times New Roman" w:cs="Times New Roman"/>
          <w:sz w:val="28"/>
          <w:szCs w:val="28"/>
        </w:rPr>
        <w:t xml:space="preserve"> Правил.</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 xml:space="preserve">16.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w:t>
      </w:r>
      <w:hyperlink r:id="rId16" w:history="1">
        <w:r w:rsidRPr="00650C38">
          <w:rPr>
            <w:rFonts w:ascii="Times New Roman" w:hAnsi="Times New Roman" w:cs="Times New Roman"/>
            <w:sz w:val="28"/>
            <w:szCs w:val="28"/>
          </w:rPr>
          <w:t>подпунктом "г" пункта 7</w:t>
        </w:r>
      </w:hyperlink>
      <w:r w:rsidRPr="00650C38">
        <w:rPr>
          <w:rFonts w:ascii="Times New Roman" w:hAnsi="Times New Roman" w:cs="Times New Roman"/>
          <w:sz w:val="28"/>
          <w:szCs w:val="28"/>
        </w:rPr>
        <w:t xml:space="preserve"> Правил,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Субсидии на софинансирование мероприятий по выполнению проектов работ по ликвидации накопленного вреда окружающей среде по объектам муниципальной собственности, по которым допущено нарушение графика выполнения мероприятий, предусмотренной муниципальному образованию на год, в котором допущены нарушения указанных обязательств, без учета размера остатка Субсидии, не использованного по состоянию на 1 января текущего финансового года, подлежит возврату из бюджета муниципального образования в областной бюджет в срок до 1 мая года, следующего за годом предоставления Субсидии, если муниципальным образованием, допустившим нарушение соответствующих обязательств, до 1 апреля года, следующего за годом предоставления Субсидии, не представлены документы, предусмотренные </w:t>
      </w:r>
      <w:hyperlink r:id="rId17" w:history="1">
        <w:r w:rsidRPr="00650C38">
          <w:rPr>
            <w:rFonts w:ascii="Times New Roman" w:hAnsi="Times New Roman" w:cs="Times New Roman"/>
            <w:sz w:val="28"/>
            <w:szCs w:val="28"/>
          </w:rPr>
          <w:t>пунктом 16</w:t>
        </w:r>
      </w:hyperlink>
      <w:r w:rsidRPr="00650C38">
        <w:rPr>
          <w:rFonts w:ascii="Times New Roman" w:hAnsi="Times New Roman" w:cs="Times New Roman"/>
          <w:sz w:val="28"/>
          <w:szCs w:val="28"/>
        </w:rPr>
        <w:t xml:space="preserve"> Правил.</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lastRenderedPageBreak/>
        <w:t xml:space="preserve">В случае одновременного нарушения обязательств, предусмотренных Соглашением в соответствии с </w:t>
      </w:r>
      <w:hyperlink r:id="rId18" w:history="1">
        <w:r w:rsidRPr="00650C38">
          <w:rPr>
            <w:rFonts w:ascii="Times New Roman" w:hAnsi="Times New Roman" w:cs="Times New Roman"/>
            <w:sz w:val="28"/>
            <w:szCs w:val="28"/>
          </w:rPr>
          <w:t>подпунктами "б.1)"</w:t>
        </w:r>
      </w:hyperlink>
      <w:r w:rsidRPr="00650C38">
        <w:rPr>
          <w:rFonts w:ascii="Times New Roman" w:hAnsi="Times New Roman" w:cs="Times New Roman"/>
          <w:sz w:val="28"/>
          <w:szCs w:val="28"/>
        </w:rPr>
        <w:t xml:space="preserve"> и </w:t>
      </w:r>
      <w:hyperlink r:id="rId19" w:history="1">
        <w:r w:rsidRPr="00650C38">
          <w:rPr>
            <w:rFonts w:ascii="Times New Roman" w:hAnsi="Times New Roman" w:cs="Times New Roman"/>
            <w:sz w:val="28"/>
            <w:szCs w:val="28"/>
          </w:rPr>
          <w:t>"г" пункта 7</w:t>
        </w:r>
      </w:hyperlink>
      <w:r w:rsidRPr="00650C38">
        <w:rPr>
          <w:rFonts w:ascii="Times New Roman" w:hAnsi="Times New Roman" w:cs="Times New Roman"/>
          <w:sz w:val="28"/>
          <w:szCs w:val="28"/>
        </w:rPr>
        <w:t xml:space="preserve"> Правил, возврату подлежит объем средств, соответствующий 10 процентам объема Субсидии на софинансирование мероприятий по выполнению проектов работ по ликвидации накопленного вреда окружающей среде, определенный в соответствии с настоящим пунктом.</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bookmarkStart w:id="4" w:name="Par66"/>
      <w:bookmarkEnd w:id="4"/>
      <w:r w:rsidRPr="00650C38">
        <w:rPr>
          <w:rFonts w:ascii="Times New Roman" w:hAnsi="Times New Roman" w:cs="Times New Roman"/>
          <w:sz w:val="28"/>
          <w:szCs w:val="28"/>
        </w:rPr>
        <w:t xml:space="preserve">17. Основанием для освобождения муниципальных образований от применения мер ответственности, предусмотренных </w:t>
      </w:r>
      <w:hyperlink r:id="rId20" w:history="1">
        <w:r w:rsidRPr="00650C38">
          <w:rPr>
            <w:rFonts w:ascii="Times New Roman" w:hAnsi="Times New Roman" w:cs="Times New Roman"/>
            <w:sz w:val="28"/>
            <w:szCs w:val="28"/>
          </w:rPr>
          <w:t>пунктами 12</w:t>
        </w:r>
      </w:hyperlink>
      <w:r w:rsidRPr="00650C38">
        <w:rPr>
          <w:rFonts w:ascii="Times New Roman" w:hAnsi="Times New Roman" w:cs="Times New Roman"/>
          <w:sz w:val="28"/>
          <w:szCs w:val="28"/>
        </w:rPr>
        <w:t xml:space="preserve">, </w:t>
      </w:r>
      <w:hyperlink r:id="rId21" w:history="1">
        <w:r w:rsidRPr="00650C38">
          <w:rPr>
            <w:rFonts w:ascii="Times New Roman" w:hAnsi="Times New Roman" w:cs="Times New Roman"/>
            <w:sz w:val="28"/>
            <w:szCs w:val="28"/>
          </w:rPr>
          <w:t>15</w:t>
        </w:r>
      </w:hyperlink>
      <w:r w:rsidRPr="00650C38">
        <w:rPr>
          <w:rFonts w:ascii="Times New Roman" w:hAnsi="Times New Roman" w:cs="Times New Roman"/>
          <w:sz w:val="28"/>
          <w:szCs w:val="28"/>
        </w:rPr>
        <w:t xml:space="preserve"> и </w:t>
      </w:r>
      <w:hyperlink r:id="rId22" w:history="1">
        <w:r w:rsidRPr="00650C38">
          <w:rPr>
            <w:rFonts w:ascii="Times New Roman" w:hAnsi="Times New Roman" w:cs="Times New Roman"/>
            <w:sz w:val="28"/>
            <w:szCs w:val="28"/>
          </w:rPr>
          <w:t>15.1</w:t>
        </w:r>
      </w:hyperlink>
      <w:r w:rsidRPr="00650C38">
        <w:rPr>
          <w:rFonts w:ascii="Times New Roman" w:hAnsi="Times New Roman" w:cs="Times New Roman"/>
          <w:sz w:val="28"/>
          <w:szCs w:val="28"/>
        </w:rPr>
        <w:t xml:space="preserve"> Правил, является документально подтвержденное наступление обстоятельств непреодолимой силы, препятствующих исполнению соответствующих обязательств.</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 xml:space="preserve">Департамент при наличии основания, предусмотренного </w:t>
      </w:r>
      <w:hyperlink w:anchor="Par66" w:history="1">
        <w:r w:rsidRPr="00650C38">
          <w:rPr>
            <w:rFonts w:ascii="Times New Roman" w:hAnsi="Times New Roman" w:cs="Times New Roman"/>
            <w:sz w:val="28"/>
            <w:szCs w:val="28"/>
          </w:rPr>
          <w:t>абзацем первым</w:t>
        </w:r>
      </w:hyperlink>
      <w:r w:rsidRPr="00650C38">
        <w:rPr>
          <w:rFonts w:ascii="Times New Roman" w:hAnsi="Times New Roman" w:cs="Times New Roman"/>
          <w:sz w:val="28"/>
          <w:szCs w:val="28"/>
        </w:rPr>
        <w:t xml:space="preserve"> настоящего пункта, подготавливает заключение о причинах неисполнения соответствующих обязательств, а также о целесообразности продления срока устранения нарушения обязательств и достаточности мер, предпринимаемых для устранения нарушения обязательств (далее - заключение), и согласовывает его с Департаментом финансов Ивановской области и Департаментом экономического развития и торговли Ивановской области.</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Заключение формируется на основании документов, подтверждающих наступление обстоятельств непреодолимой силы, вследствие которых соответствующие обязательства не исполнены, представляемых Департаменту высшим должностным лицом муниципального образования (руководителем исполнительно-распорядительного органа муниципального образования), допустившего нарушение соответствующих обязательств, до 1 апреля года, следующего за годом предоставления Субсидии. Одновременно с указанными документами предоставляется информация о предпринимаемых мерах по устранению нарушения.</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 xml:space="preserve">Департамент не позднее 15 апреля года, следующего за годом предоставления Субсидии, вносит в Правительство Ивановской области проект распоряжения Правительства Ивановской области об освобождении муниципальных образований от применения мер ответственности, предусмотренных </w:t>
      </w:r>
      <w:hyperlink r:id="rId23" w:history="1">
        <w:r w:rsidRPr="00650C38">
          <w:rPr>
            <w:rFonts w:ascii="Times New Roman" w:hAnsi="Times New Roman" w:cs="Times New Roman"/>
            <w:sz w:val="28"/>
            <w:szCs w:val="28"/>
          </w:rPr>
          <w:t>пунктами 12</w:t>
        </w:r>
      </w:hyperlink>
      <w:r w:rsidRPr="00650C38">
        <w:rPr>
          <w:rFonts w:ascii="Times New Roman" w:hAnsi="Times New Roman" w:cs="Times New Roman"/>
          <w:sz w:val="28"/>
          <w:szCs w:val="28"/>
        </w:rPr>
        <w:t xml:space="preserve"> и </w:t>
      </w:r>
      <w:hyperlink r:id="rId24" w:history="1">
        <w:r w:rsidRPr="00650C38">
          <w:rPr>
            <w:rFonts w:ascii="Times New Roman" w:hAnsi="Times New Roman" w:cs="Times New Roman"/>
            <w:sz w:val="28"/>
            <w:szCs w:val="28"/>
          </w:rPr>
          <w:t>15</w:t>
        </w:r>
      </w:hyperlink>
      <w:r w:rsidRPr="00650C38">
        <w:rPr>
          <w:rFonts w:ascii="Times New Roman" w:hAnsi="Times New Roman" w:cs="Times New Roman"/>
          <w:sz w:val="28"/>
          <w:szCs w:val="28"/>
        </w:rPr>
        <w:t xml:space="preserve"> Правил, с приложением заключения.</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 xml:space="preserve">18. В случае отсутствия оснований для освобождения муниципальных образований от применения мер ответственности, предусмотренных </w:t>
      </w:r>
      <w:hyperlink r:id="rId25" w:history="1">
        <w:r w:rsidRPr="00650C38">
          <w:rPr>
            <w:rFonts w:ascii="Times New Roman" w:hAnsi="Times New Roman" w:cs="Times New Roman"/>
            <w:sz w:val="28"/>
            <w:szCs w:val="28"/>
          </w:rPr>
          <w:t>пунктами 12</w:t>
        </w:r>
      </w:hyperlink>
      <w:r w:rsidRPr="00650C38">
        <w:rPr>
          <w:rFonts w:ascii="Times New Roman" w:hAnsi="Times New Roman" w:cs="Times New Roman"/>
          <w:sz w:val="28"/>
          <w:szCs w:val="28"/>
        </w:rPr>
        <w:t xml:space="preserve"> и </w:t>
      </w:r>
      <w:hyperlink r:id="rId26" w:history="1">
        <w:r w:rsidRPr="00650C38">
          <w:rPr>
            <w:rFonts w:ascii="Times New Roman" w:hAnsi="Times New Roman" w:cs="Times New Roman"/>
            <w:sz w:val="28"/>
            <w:szCs w:val="28"/>
          </w:rPr>
          <w:t>15</w:t>
        </w:r>
      </w:hyperlink>
      <w:r w:rsidRPr="00650C38">
        <w:rPr>
          <w:rFonts w:ascii="Times New Roman" w:hAnsi="Times New Roman" w:cs="Times New Roman"/>
          <w:sz w:val="28"/>
          <w:szCs w:val="28"/>
        </w:rPr>
        <w:t xml:space="preserve"> Правил, Департамент не позднее 15 рабочего дня после первой даты представления отчетности о достижении значений результатов использования Субсидии в соответствии с Соглашением в году, следующем за годом предоставления Субсидии, направляет главе муниципального образования требование по возврату из местного бюджета в областной бюджет объема средств, рассчитанного в соответствии с </w:t>
      </w:r>
      <w:hyperlink r:id="rId27" w:history="1">
        <w:r w:rsidRPr="00650C38">
          <w:rPr>
            <w:rFonts w:ascii="Times New Roman" w:hAnsi="Times New Roman" w:cs="Times New Roman"/>
            <w:sz w:val="28"/>
            <w:szCs w:val="28"/>
          </w:rPr>
          <w:t>пунктами 12</w:t>
        </w:r>
      </w:hyperlink>
      <w:r w:rsidRPr="00650C38">
        <w:rPr>
          <w:rFonts w:ascii="Times New Roman" w:hAnsi="Times New Roman" w:cs="Times New Roman"/>
          <w:sz w:val="28"/>
          <w:szCs w:val="28"/>
        </w:rPr>
        <w:t xml:space="preserve"> и </w:t>
      </w:r>
      <w:hyperlink r:id="rId28" w:history="1">
        <w:r w:rsidRPr="00650C38">
          <w:rPr>
            <w:rFonts w:ascii="Times New Roman" w:hAnsi="Times New Roman" w:cs="Times New Roman"/>
            <w:sz w:val="28"/>
            <w:szCs w:val="28"/>
          </w:rPr>
          <w:t>15</w:t>
        </w:r>
      </w:hyperlink>
      <w:r w:rsidRPr="00650C38">
        <w:rPr>
          <w:rFonts w:ascii="Times New Roman" w:hAnsi="Times New Roman" w:cs="Times New Roman"/>
          <w:sz w:val="28"/>
          <w:szCs w:val="28"/>
        </w:rPr>
        <w:t xml:space="preserve"> Правил, с указанием сумм, подлежащих возврату, средств и сроков их возврата в соответствии с Правилами (далее - требование по возврату).</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lastRenderedPageBreak/>
        <w:t xml:space="preserve">Департамент в случае полного или частичного неперечисления сумм, указанных в требовании по возврату, с даты истечения установленных </w:t>
      </w:r>
      <w:hyperlink r:id="rId29" w:history="1">
        <w:r w:rsidRPr="00650C38">
          <w:rPr>
            <w:rFonts w:ascii="Times New Roman" w:hAnsi="Times New Roman" w:cs="Times New Roman"/>
            <w:sz w:val="28"/>
            <w:szCs w:val="28"/>
          </w:rPr>
          <w:t>пунктами 12</w:t>
        </w:r>
      </w:hyperlink>
      <w:r w:rsidRPr="00650C38">
        <w:rPr>
          <w:rFonts w:ascii="Times New Roman" w:hAnsi="Times New Roman" w:cs="Times New Roman"/>
          <w:sz w:val="28"/>
          <w:szCs w:val="28"/>
        </w:rPr>
        <w:t xml:space="preserve"> и </w:t>
      </w:r>
      <w:hyperlink r:id="rId30" w:history="1">
        <w:r w:rsidRPr="00650C38">
          <w:rPr>
            <w:rFonts w:ascii="Times New Roman" w:hAnsi="Times New Roman" w:cs="Times New Roman"/>
            <w:sz w:val="28"/>
            <w:szCs w:val="28"/>
          </w:rPr>
          <w:t>15</w:t>
        </w:r>
      </w:hyperlink>
      <w:r w:rsidRPr="00650C38">
        <w:rPr>
          <w:rFonts w:ascii="Times New Roman" w:hAnsi="Times New Roman" w:cs="Times New Roman"/>
          <w:sz w:val="28"/>
          <w:szCs w:val="28"/>
        </w:rPr>
        <w:t xml:space="preserve"> Правил сроков для возврата в областной бюджет средств из местного бюджета принимает меры по взысканию указанных средств в соответствии с законодательством.</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19. Оценка эффективности использования Субсидии осуществляется Департаментом на основании сравнения планируемых и достигнутых значений результатов использования Субсидии с учетом соблюдения сроков выполнения муниципальными образованиями обязательств, предусмотренных Соглашением, а именно "Количество разработанных проектов работ по ликвидации накопленного вреда окружающей среде".</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20. Обеспечение результативности, целевого характера использования Субсидий и достоверности предоставляемой информации осуществляется органами местного самоуправления муниципальных образований.</w:t>
      </w:r>
    </w:p>
    <w:p w:rsidR="00650C38" w:rsidRPr="00650C38" w:rsidRDefault="00650C38" w:rsidP="00650C38">
      <w:pPr>
        <w:autoSpaceDE w:val="0"/>
        <w:autoSpaceDN w:val="0"/>
        <w:adjustRightInd w:val="0"/>
        <w:spacing w:before="200" w:after="0" w:line="240" w:lineRule="auto"/>
        <w:ind w:firstLine="540"/>
        <w:jc w:val="both"/>
        <w:rPr>
          <w:rFonts w:ascii="Times New Roman" w:hAnsi="Times New Roman" w:cs="Times New Roman"/>
          <w:sz w:val="28"/>
          <w:szCs w:val="28"/>
        </w:rPr>
      </w:pPr>
      <w:r w:rsidRPr="00650C38">
        <w:rPr>
          <w:rFonts w:ascii="Times New Roman" w:hAnsi="Times New Roman" w:cs="Times New Roman"/>
          <w:sz w:val="28"/>
          <w:szCs w:val="28"/>
        </w:rPr>
        <w:t>21. Контроль за соблюдением муниципальными образованиями целей и условий предоставления Субсидий осуществляется Департаментом и органами государственного финансового контроля Ивановской области.</w:t>
      </w:r>
    </w:p>
    <w:p w:rsidR="00DF6F5B" w:rsidRPr="00650C38" w:rsidRDefault="00DF6F5B">
      <w:pPr>
        <w:rPr>
          <w:rFonts w:ascii="Times New Roman" w:hAnsi="Times New Roman" w:cs="Times New Roman"/>
          <w:sz w:val="28"/>
          <w:szCs w:val="28"/>
        </w:rPr>
      </w:pPr>
    </w:p>
    <w:sectPr w:rsidR="00DF6F5B" w:rsidRPr="00650C38" w:rsidSect="00036A16">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BC5"/>
    <w:rsid w:val="00650C38"/>
    <w:rsid w:val="00A43CAC"/>
    <w:rsid w:val="00CA25CE"/>
    <w:rsid w:val="00DF6F5B"/>
    <w:rsid w:val="00FA6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9163BF-D53B-4C33-B71A-F63BAE5CD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F6F5B"/>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F6F5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498713">
      <w:bodyDiv w:val="1"/>
      <w:marLeft w:val="0"/>
      <w:marRight w:val="0"/>
      <w:marTop w:val="0"/>
      <w:marBottom w:val="0"/>
      <w:divBdr>
        <w:top w:val="none" w:sz="0" w:space="0" w:color="auto"/>
        <w:left w:val="none" w:sz="0" w:space="0" w:color="auto"/>
        <w:bottom w:val="none" w:sz="0" w:space="0" w:color="auto"/>
        <w:right w:val="none" w:sz="0" w:space="0" w:color="auto"/>
      </w:divBdr>
    </w:div>
    <w:div w:id="157824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C7CAE17EF9DF78B1747DF43A98DCF006F6EAB0A814EE77936A83F047AC06E0AC963977DFB1FC2559E0FC213020AD08716631D4D2D5EDD9B7B631DB2R9S1J" TargetMode="External"/><Relationship Id="rId13" Type="http://schemas.openxmlformats.org/officeDocument/2006/relationships/hyperlink" Target="consultantplus://offline/ref=AC7CAE17EF9DF78B1747DF43A98DCF006F6EAB0A814EE77936A83F047AC06E0AC963977DFB1FC2559E0FC118000AD08716631D4D2D5EDD9B7B631DB2R9S1J" TargetMode="External"/><Relationship Id="rId18" Type="http://schemas.openxmlformats.org/officeDocument/2006/relationships/hyperlink" Target="consultantplus://offline/ref=AC7CAE17EF9DF78B1747DF43A98DCF006F6EAB0A814EE77936A83F047AC06E0AC963977DFB1FC2559E0FC118000AD08716631D4D2D5EDD9B7B631DB2R9S1J" TargetMode="External"/><Relationship Id="rId26" Type="http://schemas.openxmlformats.org/officeDocument/2006/relationships/hyperlink" Target="consultantplus://offline/ref=AC7CAE17EF9DF78B1747DF43A98DCF006F6EAB0A814EE77936A83F047AC06E0AC963977DFB1FC2559E0FC11F040AD08716631D4D2D5EDD9B7B631DB2R9S1J" TargetMode="External"/><Relationship Id="rId3" Type="http://schemas.openxmlformats.org/officeDocument/2006/relationships/webSettings" Target="webSettings.xml"/><Relationship Id="rId21" Type="http://schemas.openxmlformats.org/officeDocument/2006/relationships/hyperlink" Target="consultantplus://offline/ref=AC7CAE17EF9DF78B1747DF43A98DCF006F6EAB0A814EE77936A83F047AC06E0AC963977DFB1FC2559E0FC11F040AD08716631D4D2D5EDD9B7B631DB2R9S1J" TargetMode="External"/><Relationship Id="rId7" Type="http://schemas.openxmlformats.org/officeDocument/2006/relationships/hyperlink" Target="consultantplus://offline/ref=AC7CAE17EF9DF78B1747DF43A98DCF006F6EAB0A814EE77936A83F047AC06E0AC963977DFB1FC2559E0FC119040AD08716631D4D2D5EDD9B7B631DB2R9S1J" TargetMode="External"/><Relationship Id="rId12" Type="http://schemas.openxmlformats.org/officeDocument/2006/relationships/hyperlink" Target="consultantplus://offline/ref=AC7CAE17EF9DF78B1747DF43A98DCF006F6EAB0A814DE27E34A53F047AC06E0AC963977DFB1FC2559E0FC11B060AD08716631D4D2D5EDD9B7B631DB2R9S1J" TargetMode="External"/><Relationship Id="rId17" Type="http://schemas.openxmlformats.org/officeDocument/2006/relationships/hyperlink" Target="consultantplus://offline/ref=AC7CAE17EF9DF78B1747DF43A98DCF006F6EAB0A814EE77936A83F047AC06E0AC963977DFB1FC2559E0FC11F030AD08716631D4D2D5EDD9B7B631DB2R9S1J" TargetMode="External"/><Relationship Id="rId25" Type="http://schemas.openxmlformats.org/officeDocument/2006/relationships/hyperlink" Target="consultantplus://offline/ref=AC7CAE17EF9DF78B1747DF43A98DCF006F6EAB0A814EE77936A83F047AC06E0AC963977DFB1FC2559E0FC11E040AD08716631D4D2D5EDD9B7B631DB2R9S1J" TargetMode="External"/><Relationship Id="rId2" Type="http://schemas.openxmlformats.org/officeDocument/2006/relationships/settings" Target="settings.xml"/><Relationship Id="rId16" Type="http://schemas.openxmlformats.org/officeDocument/2006/relationships/hyperlink" Target="consultantplus://offline/ref=AC7CAE17EF9DF78B1747DF43A98DCF006F6EAB0A814EE77936A83F047AC06E0AC963977DFB1FC2559E0FC1180E0AD08716631D4D2D5EDD9B7B631DB2R9S1J" TargetMode="External"/><Relationship Id="rId20" Type="http://schemas.openxmlformats.org/officeDocument/2006/relationships/hyperlink" Target="consultantplus://offline/ref=AC7CAE17EF9DF78B1747DF43A98DCF006F6EAB0A814EE77936A83F047AC06E0AC963977DFB1FC2559E0FC11E040AD08716631D4D2D5EDD9B7B631DB2R9S1J" TargetMode="External"/><Relationship Id="rId29" Type="http://schemas.openxmlformats.org/officeDocument/2006/relationships/hyperlink" Target="consultantplus://offline/ref=AC7CAE17EF9DF78B1747DF43A98DCF006F6EAB0A814EE77936A83F047AC06E0AC963977DFB1FC2559E0FC11E040AD08716631D4D2D5EDD9B7B631DB2R9S1J" TargetMode="External"/><Relationship Id="rId1" Type="http://schemas.openxmlformats.org/officeDocument/2006/relationships/styles" Target="styles.xml"/><Relationship Id="rId6" Type="http://schemas.openxmlformats.org/officeDocument/2006/relationships/hyperlink" Target="consultantplus://offline/ref=AC7CAE17EF9DF78B1747DF43A98DCF006F6EAB0A814EE77936A83F047AC06E0AC963977DFB1FC2559E0FC21D060AD08716631D4D2D5EDD9B7B631DB2R9S1J" TargetMode="External"/><Relationship Id="rId11" Type="http://schemas.openxmlformats.org/officeDocument/2006/relationships/hyperlink" Target="consultantplus://offline/ref=AC7CAE17EF9DF78B1747DF43A98DCF006F6EAB0A814EE77936A83F047AC06E0AC963977DFB1FC2559E0FC119040AD08716631D4D2D5EDD9B7B631DB2R9S1J" TargetMode="External"/><Relationship Id="rId24" Type="http://schemas.openxmlformats.org/officeDocument/2006/relationships/hyperlink" Target="consultantplus://offline/ref=AC7CAE17EF9DF78B1747DF43A98DCF006F6EAB0A814EE77936A83F047AC06E0AC963977DFB1FC2559E0FC11F040AD08716631D4D2D5EDD9B7B631DB2R9S1J" TargetMode="External"/><Relationship Id="rId32" Type="http://schemas.openxmlformats.org/officeDocument/2006/relationships/theme" Target="theme/theme1.xml"/><Relationship Id="rId5" Type="http://schemas.openxmlformats.org/officeDocument/2006/relationships/hyperlink" Target="consultantplus://offline/ref=AC7CAE17EF9DF78B1747DF43A98DCF006F6EAB0A814EE77936A83F047AC06E0AC963977DFB1FC2559E0FC319000AD08716631D4D2D5EDD9B7B631DB2R9S1J" TargetMode="External"/><Relationship Id="rId15" Type="http://schemas.openxmlformats.org/officeDocument/2006/relationships/hyperlink" Target="consultantplus://offline/ref=AC7CAE17EF9DF78B1747DF43A98DCF006F6EAB0A814EE77936A83F047AC06E0AC963977DFB1FC2559E0FC11E010AD08716631D4D2D5EDD9B7B631DB2R9S1J" TargetMode="External"/><Relationship Id="rId23" Type="http://schemas.openxmlformats.org/officeDocument/2006/relationships/hyperlink" Target="consultantplus://offline/ref=AC7CAE17EF9DF78B1747DF43A98DCF006F6EAB0A814EE77936A83F047AC06E0AC963977DFB1FC2559E0FC11E040AD08716631D4D2D5EDD9B7B631DB2R9S1J" TargetMode="External"/><Relationship Id="rId28" Type="http://schemas.openxmlformats.org/officeDocument/2006/relationships/hyperlink" Target="consultantplus://offline/ref=AC7CAE17EF9DF78B1747DF43A98DCF006F6EAB0A814EE77936A83F047AC06E0AC963977DFB1FC2559E0FC11F040AD08716631D4D2D5EDD9B7B631DB2R9S1J" TargetMode="External"/><Relationship Id="rId10" Type="http://schemas.openxmlformats.org/officeDocument/2006/relationships/hyperlink" Target="consultantplus://offline/ref=AC7CAE17EF9DF78B1747DF43A98DCF006F6EAB0A814EE77936A83F047AC06E0AC963977DFB1FC2559E0FC21D060AD08716631D4D2D5EDD9B7B631DB2R9S1J" TargetMode="External"/><Relationship Id="rId19" Type="http://schemas.openxmlformats.org/officeDocument/2006/relationships/hyperlink" Target="consultantplus://offline/ref=AC7CAE17EF9DF78B1747DF43A98DCF006F6EAB0A814EE77936A83F047AC06E0AC963977DFB1FC2559E0FC1180E0AD08716631D4D2D5EDD9B7B631DB2R9S1J" TargetMode="External"/><Relationship Id="rId31" Type="http://schemas.openxmlformats.org/officeDocument/2006/relationships/fontTable" Target="fontTable.xml"/><Relationship Id="rId4" Type="http://schemas.openxmlformats.org/officeDocument/2006/relationships/hyperlink" Target="consultantplus://offline/ref=AC7CAE17EF9DF78B1747DF43A98DCF006F6EAB0A814EE77936A83F047AC06E0AC963977DFB1FC2559E0FC11A070AD08716631D4D2D5EDD9B7B631DB2R9S1J" TargetMode="External"/><Relationship Id="rId9" Type="http://schemas.openxmlformats.org/officeDocument/2006/relationships/hyperlink" Target="consultantplus://offline/ref=AC7CAE17EF9DF78B1747DF43A98DCF006F6EAB0A814EE77936A83F047AC06E0AC963977DFB1FC2559E0FC319000AD08716631D4D2D5EDD9B7B631DB2R9S1J" TargetMode="External"/><Relationship Id="rId14" Type="http://schemas.openxmlformats.org/officeDocument/2006/relationships/hyperlink" Target="consultantplus://offline/ref=AC7CAE17EF9DF78B1747DF43A98DCF006F6EAB0A814EE77936A83F047AC06E0AC963977DFB1FC2559E0FC11E040AD08716631D4D2D5EDD9B7B631DB2R9S1J" TargetMode="External"/><Relationship Id="rId22" Type="http://schemas.openxmlformats.org/officeDocument/2006/relationships/hyperlink" Target="consultantplus://offline/ref=AC7CAE17EF9DF78B1747DF43A98DCF006F6EAB0A814EE77936A83F047AC06E0AC963977DFB1FC2559E0FC11F020AD08716631D4D2D5EDD9B7B631DB2R9S1J" TargetMode="External"/><Relationship Id="rId27" Type="http://schemas.openxmlformats.org/officeDocument/2006/relationships/hyperlink" Target="consultantplus://offline/ref=AC7CAE17EF9DF78B1747DF43A98DCF006F6EAB0A814EE77936A83F047AC06E0AC963977DFB1FC2559E0FC11E040AD08716631D4D2D5EDD9B7B631DB2R9S1J" TargetMode="External"/><Relationship Id="rId30" Type="http://schemas.openxmlformats.org/officeDocument/2006/relationships/hyperlink" Target="consultantplus://offline/ref=AC7CAE17EF9DF78B1747DF43A98DCF006F6EAB0A814EE77936A83F047AC06E0AC963977DFB1FC2559E0FC11F040AD08716631D4D2D5EDD9B7B631DB2R9S1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2937</Words>
  <Characters>16742</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Александрийцева Светлана Модестовна</dc:creator>
  <cp:keywords/>
  <dc:description/>
  <cp:lastModifiedBy>Александрийцева Светлана Модестовна</cp:lastModifiedBy>
  <cp:revision>3</cp:revision>
  <cp:lastPrinted>2021-10-01T08:20:00Z</cp:lastPrinted>
  <dcterms:created xsi:type="dcterms:W3CDTF">2021-09-29T09:23:00Z</dcterms:created>
  <dcterms:modified xsi:type="dcterms:W3CDTF">2021-10-01T08:20:00Z</dcterms:modified>
</cp:coreProperties>
</file>